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E947" w14:textId="4957C400" w:rsidR="009C6E00" w:rsidRPr="009C0751" w:rsidRDefault="009C6E00" w:rsidP="009C6E00">
      <w:pPr>
        <w:pStyle w:val="Heading1"/>
        <w:rPr>
          <w:rFonts w:ascii="KaiTi" w:eastAsia="KaiTi" w:hAnsi="KaiTi"/>
          <w:sz w:val="22"/>
          <w:szCs w:val="22"/>
        </w:rPr>
      </w:pPr>
      <w:r w:rsidRPr="009C0751">
        <w:rPr>
          <w:rFonts w:ascii="KaiTi" w:eastAsia="KaiTi" w:hAnsi="KaiTi"/>
          <w:sz w:val="22"/>
          <w:szCs w:val="22"/>
        </w:rPr>
        <w:t>青年和成年组（16岁以上 ）</w:t>
      </w:r>
    </w:p>
    <w:p w14:paraId="52966BE8" w14:textId="3BFD428D" w:rsidR="009C6E00" w:rsidRDefault="009C6E00" w:rsidP="009C0751">
      <w:pPr>
        <w:pStyle w:val="Heading2"/>
        <w:rPr>
          <w:rFonts w:ascii="KaiTi" w:eastAsia="KaiTi" w:hAnsi="KaiTi"/>
          <w:sz w:val="22"/>
          <w:szCs w:val="22"/>
        </w:rPr>
      </w:pPr>
      <w:r w:rsidRPr="009C0751">
        <w:rPr>
          <w:rFonts w:ascii="KaiTi" w:eastAsia="KaiTi" w:hAnsi="KaiTi"/>
          <w:sz w:val="22"/>
          <w:szCs w:val="22"/>
        </w:rPr>
        <w:t>硬笔字，任选一个作品:</w:t>
      </w:r>
    </w:p>
    <w:p w14:paraId="4FB880F6" w14:textId="77777777" w:rsidR="009C0751" w:rsidRPr="009C0751" w:rsidRDefault="009C0751" w:rsidP="009C0751">
      <w:pPr>
        <w:rPr>
          <w:lang w:val="en-GB" w:eastAsia="zh-CN"/>
        </w:rPr>
      </w:pPr>
    </w:p>
    <w:p w14:paraId="1749F15C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苏轼 《水调歌头》</w:t>
      </w:r>
    </w:p>
    <w:p w14:paraId="0ABD021C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明月几时有？把酒问青天。不知天上宫阙，今夕是何年。我欲乘风归去，又恐琼楼玉宇，高处不胜寒。起舞弄清影，何似在人间？</w:t>
      </w:r>
    </w:p>
    <w:p w14:paraId="10069BAE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转朱阁，低绮户，照无眠。不应有恨，何事长向别时圆？人有悲欢离合，月有阴晴圆缺，此事古难全。但愿人长久，千里共婵娟。</w:t>
      </w:r>
    </w:p>
    <w:p w14:paraId="688F1BD4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</w:p>
    <w:p w14:paraId="552B8801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辛弃疾 《永遇乐·京口北固亭怀古》</w:t>
      </w:r>
    </w:p>
    <w:p w14:paraId="020D6F1A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千古江山，英雄无觅，孙仲谋处。舞榭歌台，风流总被雨打风吹去。斜阳草树，寻常巷陌，人道寄奴曾住。想当年，金戈铁马，气吞万里如虎。</w:t>
      </w:r>
    </w:p>
    <w:p w14:paraId="586BD8AA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元嘉草草，封狼居胥，赢得仓皇北顾。四十三年，望中犹记，烽火扬州路。可堪回首，佛狸祠下，一片神鸦社鼓。凭谁问，廉颇老矣，尚能饭否？</w:t>
      </w:r>
    </w:p>
    <w:p w14:paraId="3C63CFA5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</w:p>
    <w:p w14:paraId="5C21CE46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lastRenderedPageBreak/>
        <w:t>李清照《满庭芳·小阁藏春》</w:t>
      </w:r>
    </w:p>
    <w:p w14:paraId="17F32B66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小阁藏春，闲窗锁昼，画堂无限深幽。篆香烧尽，日影下帘钩。手种江梅更好，又何必、临水登楼。无人到，寂寥浑似，何逊在扬州。</w:t>
      </w:r>
    </w:p>
    <w:p w14:paraId="66D4A4F8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从来，知韵胜，</w:t>
      </w:r>
      <w:r w:rsidRPr="009C0751">
        <w:rPr>
          <w:rFonts w:ascii="KaiTi" w:eastAsia="KaiTi" w:hAnsi="KaiTi"/>
          <w:sz w:val="48"/>
          <w:szCs w:val="48"/>
          <w:lang w:eastAsia="zh-CN"/>
        </w:rPr>
        <w:t>难堪雨藉</w:t>
      </w:r>
      <w:r w:rsidRPr="009C0751">
        <w:rPr>
          <w:rFonts w:ascii="KaiTi" w:eastAsia="KaiTi" w:hAnsi="KaiTi" w:hint="eastAsia"/>
          <w:sz w:val="48"/>
          <w:szCs w:val="48"/>
          <w:lang w:eastAsia="zh-CN"/>
        </w:rPr>
        <w:t>，不耐风柔。更谁家横笛，吹动浓愁。莫恨香消雪减，须信道、扫迹情留。难言处，良宵淡月，疏影尚风流。</w:t>
      </w:r>
    </w:p>
    <w:p w14:paraId="06C9B1C9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</w:p>
    <w:p w14:paraId="02B630E2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黄庭坚《水调歌头·游览》</w:t>
      </w:r>
    </w:p>
    <w:p w14:paraId="227DFECF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瑶草一何碧，春入武陵溪。溪上桃花无数，枝上有黄鹂。我欲穿花寻路，直入白云深处，浩气展虹霓。只恐花深里，红露湿人衣。</w:t>
      </w:r>
    </w:p>
    <w:p w14:paraId="56A50139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  <w:proofErr w:type="spellStart"/>
      <w:r w:rsidRPr="009C0751">
        <w:rPr>
          <w:rFonts w:ascii="KaiTi" w:eastAsia="KaiTi" w:hAnsi="KaiTi" w:hint="eastAsia"/>
          <w:sz w:val="48"/>
          <w:szCs w:val="48"/>
        </w:rPr>
        <w:t>坐玉石，倚玉枕，拂金徽</w:t>
      </w:r>
      <w:proofErr w:type="spellEnd"/>
      <w:r w:rsidRPr="009C0751">
        <w:rPr>
          <w:rFonts w:ascii="KaiTi" w:eastAsia="KaiTi" w:hAnsi="KaiTi" w:hint="eastAsia"/>
          <w:sz w:val="48"/>
          <w:szCs w:val="48"/>
        </w:rPr>
        <w:t>。</w:t>
      </w:r>
      <w:r w:rsidRPr="009C0751">
        <w:rPr>
          <w:rFonts w:ascii="KaiTi" w:eastAsia="KaiTi" w:hAnsi="KaiTi" w:hint="eastAsia"/>
          <w:sz w:val="48"/>
          <w:szCs w:val="48"/>
          <w:lang w:eastAsia="zh-CN"/>
        </w:rPr>
        <w:t>谪仙何处？无人伴我白螺杯。我为灵芝仙草，不为朱唇丹脸，长啸亦何为？醉舞下山去，明月逐人归。</w:t>
      </w:r>
    </w:p>
    <w:p w14:paraId="132CD721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</w:p>
    <w:p w14:paraId="3A45C449" w14:textId="77777777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王羲之《书论》节选</w:t>
      </w:r>
    </w:p>
    <w:p w14:paraId="7630203E" w14:textId="2F315552" w:rsidR="009C6E00" w:rsidRPr="009C0751" w:rsidRDefault="009C6E00" w:rsidP="009C0751">
      <w:pPr>
        <w:spacing w:after="0" w:line="240" w:lineRule="auto"/>
        <w:rPr>
          <w:rFonts w:ascii="KaiTi" w:eastAsia="KaiTi" w:hAnsi="KaiTi"/>
          <w:sz w:val="48"/>
          <w:szCs w:val="48"/>
          <w:lang w:val="en-CA" w:eastAsia="zh-CN"/>
        </w:rPr>
      </w:pPr>
      <w:r w:rsidRPr="009C0751">
        <w:rPr>
          <w:rFonts w:ascii="KaiTi" w:eastAsia="KaiTi" w:hAnsi="KaiTi" w:hint="eastAsia"/>
          <w:sz w:val="48"/>
          <w:szCs w:val="48"/>
          <w:lang w:eastAsia="zh-CN"/>
        </w:rPr>
        <w:t>夫书字贵平正安稳。先须用笔，有偃有仰，有攲有侧有斜，或小或大，或长或短。凡作一字，或类篆籀，或似鹄头；或如散隶，或八分；或如虫食木叶，或如水中蝌蚪；或如壮士佩剑，或似妇女纤丽。欲书先构筋力，然后装束，必注意详雅起发，绵密疏阔相间。</w:t>
      </w:r>
    </w:p>
    <w:p w14:paraId="3417F93D" w14:textId="77777777" w:rsidR="009C0751" w:rsidRPr="009C6E00" w:rsidRDefault="009C0751" w:rsidP="009C6E00">
      <w:pPr>
        <w:spacing w:after="0"/>
        <w:rPr>
          <w:rFonts w:ascii="KaiTi" w:eastAsia="KaiTi" w:hAnsi="KaiTi"/>
          <w:sz w:val="40"/>
          <w:szCs w:val="40"/>
          <w:lang w:eastAsia="zh-CN"/>
        </w:rPr>
      </w:pPr>
    </w:p>
    <w:p w14:paraId="79809DBA" w14:textId="557EADD9" w:rsidR="009C6E00" w:rsidRPr="009C6E00" w:rsidRDefault="009C6E00" w:rsidP="009C6E00">
      <w:pPr>
        <w:spacing w:after="0"/>
        <w:rPr>
          <w:rFonts w:ascii="KaiTi" w:eastAsia="KaiTi" w:hAnsi="KaiTi"/>
          <w:sz w:val="40"/>
          <w:szCs w:val="40"/>
          <w:lang w:val="en-CA" w:eastAsia="zh-CN"/>
        </w:rPr>
      </w:pPr>
      <w:r w:rsidRPr="009C6E00">
        <w:rPr>
          <w:rFonts w:ascii="KaiTi" w:eastAsia="KaiTi" w:hAnsi="KaiTi"/>
          <w:sz w:val="40"/>
          <w:szCs w:val="40"/>
          <w:lang w:eastAsia="zh-CN"/>
        </w:rPr>
        <w:t>青年和成年组（16岁以上 ）</w:t>
      </w:r>
    </w:p>
    <w:p w14:paraId="082138BF" w14:textId="5C72BA88" w:rsidR="009C6E00" w:rsidRPr="009C6E00" w:rsidRDefault="009C6E00" w:rsidP="009C6E00">
      <w:pPr>
        <w:pStyle w:val="Heading2"/>
        <w:rPr>
          <w:rFonts w:ascii="KaiTi" w:eastAsia="KaiTi" w:hAnsi="KaiTi"/>
          <w:sz w:val="40"/>
          <w:szCs w:val="40"/>
          <w:lang w:val="en-CA"/>
        </w:rPr>
      </w:pPr>
      <w:r w:rsidRPr="009C6E00">
        <w:rPr>
          <w:rFonts w:ascii="KaiTi" w:eastAsia="KaiTi" w:hAnsi="KaiTi" w:hint="eastAsia"/>
          <w:sz w:val="40"/>
          <w:szCs w:val="40"/>
        </w:rPr>
        <w:t>毛笔字：</w:t>
      </w:r>
    </w:p>
    <w:p w14:paraId="7D8ABB45" w14:textId="77777777" w:rsidR="009C6E00" w:rsidRPr="009C0751" w:rsidRDefault="009C6E00" w:rsidP="009C6E00">
      <w:pPr>
        <w:spacing w:after="0"/>
        <w:rPr>
          <w:rFonts w:ascii="KaiTi" w:eastAsia="KaiTi" w:hAnsi="KaiTi"/>
          <w:sz w:val="72"/>
          <w:szCs w:val="72"/>
          <w:lang w:eastAsia="zh-CN"/>
        </w:rPr>
      </w:pPr>
      <w:r w:rsidRPr="009C0751">
        <w:rPr>
          <w:rFonts w:ascii="KaiTi" w:eastAsia="KaiTi" w:hAnsi="KaiTi" w:hint="eastAsia"/>
          <w:sz w:val="72"/>
          <w:szCs w:val="72"/>
          <w:lang w:eastAsia="zh-CN"/>
        </w:rPr>
        <w:t>刘禹锡 《秋词》</w:t>
      </w:r>
    </w:p>
    <w:p w14:paraId="4E3F35A2" w14:textId="77777777" w:rsidR="009C6E00" w:rsidRPr="009C0751" w:rsidRDefault="009C6E00" w:rsidP="009C6E00">
      <w:pPr>
        <w:spacing w:after="0"/>
        <w:rPr>
          <w:rFonts w:ascii="KaiTi" w:eastAsia="KaiTi" w:hAnsi="KaiTi"/>
          <w:sz w:val="72"/>
          <w:szCs w:val="72"/>
          <w:lang w:eastAsia="zh-CN"/>
        </w:rPr>
      </w:pPr>
      <w:r w:rsidRPr="009C0751">
        <w:rPr>
          <w:rFonts w:ascii="KaiTi" w:eastAsia="KaiTi" w:hAnsi="KaiTi" w:hint="eastAsia"/>
          <w:sz w:val="72"/>
          <w:szCs w:val="72"/>
          <w:lang w:eastAsia="zh-CN"/>
        </w:rPr>
        <w:t>自古逢秋悲寂寥，我言秋日胜春朝。</w:t>
      </w:r>
    </w:p>
    <w:p w14:paraId="19B3C4B3" w14:textId="30D14BC0" w:rsidR="0050453C" w:rsidRPr="009C0751" w:rsidRDefault="009C6E00" w:rsidP="009C6E00">
      <w:pPr>
        <w:spacing w:after="0"/>
        <w:rPr>
          <w:rFonts w:ascii="KaiTi" w:eastAsia="KaiTi" w:hAnsi="KaiTi"/>
          <w:sz w:val="72"/>
          <w:szCs w:val="72"/>
          <w:lang w:val="en-CA" w:eastAsia="zh-CN"/>
        </w:rPr>
      </w:pPr>
      <w:r w:rsidRPr="009C0751">
        <w:rPr>
          <w:rFonts w:ascii="KaiTi" w:eastAsia="KaiTi" w:hAnsi="KaiTi" w:hint="eastAsia"/>
          <w:sz w:val="72"/>
          <w:szCs w:val="72"/>
          <w:lang w:eastAsia="zh-CN"/>
        </w:rPr>
        <w:t>晴空一鹤排云上，便引诗情到碧霄。</w:t>
      </w:r>
    </w:p>
    <w:sectPr w:rsidR="0050453C" w:rsidRPr="009C0751" w:rsidSect="009C6E0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00"/>
    <w:rsid w:val="0050453C"/>
    <w:rsid w:val="00587BE7"/>
    <w:rsid w:val="009C0751"/>
    <w:rsid w:val="009C6E00"/>
    <w:rsid w:val="00FA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F9B6E"/>
  <w15:chartTrackingRefBased/>
  <w15:docId w15:val="{F0D48060-A694-4011-9B57-8A141401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E00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E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6E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3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b/>
      <w:color w:val="7030A0"/>
      <w:kern w:val="2"/>
      <w:sz w:val="36"/>
      <w:szCs w:val="24"/>
      <w:lang w:val="en-GB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E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E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E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E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E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E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0453C"/>
    <w:rPr>
      <w:rFonts w:asciiTheme="majorHAnsi" w:eastAsiaTheme="majorEastAsia" w:hAnsiTheme="majorHAnsi" w:cstheme="majorBidi"/>
      <w:b/>
      <w:color w:val="7030A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C6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6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E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E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6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E0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6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E0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6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E00"/>
    <w:pPr>
      <w:spacing w:after="160" w:line="278" w:lineRule="auto"/>
      <w:ind w:left="720"/>
      <w:contextualSpacing/>
    </w:pPr>
    <w:rPr>
      <w:kern w:val="2"/>
      <w:sz w:val="24"/>
      <w:szCs w:val="24"/>
      <w:lang w:val="en-GB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6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E0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6E00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Yikun Wang</dc:creator>
  <cp:keywords/>
  <dc:description/>
  <cp:lastModifiedBy>Yikun Wang</cp:lastModifiedBy>
  <cp:revision>2</cp:revision>
  <dcterms:created xsi:type="dcterms:W3CDTF">2026-09-21T23:15:00Z</dcterms:created>
  <dcterms:modified xsi:type="dcterms:W3CDTF">2026-09-21T23:22:00Z</dcterms:modified>
</cp:coreProperties>
</file>