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2BC3" w14:textId="77777777" w:rsidR="00BB25F6" w:rsidRPr="005E20E7" w:rsidRDefault="00BB25F6" w:rsidP="00BB25F6">
      <w:pPr>
        <w:pStyle w:val="Heading1"/>
        <w:spacing w:before="0"/>
        <w:rPr>
          <w:rFonts w:ascii="KaiTi" w:eastAsia="KaiTi" w:hAnsi="KaiTi" w:cstheme="majorHAnsi"/>
          <w:sz w:val="24"/>
          <w:szCs w:val="24"/>
        </w:rPr>
      </w:pPr>
      <w:r w:rsidRPr="005E20E7">
        <w:rPr>
          <w:rFonts w:ascii="KaiTi" w:eastAsia="KaiTi" w:hAnsi="KaiTi" w:cstheme="majorHAnsi"/>
          <w:sz w:val="24"/>
          <w:szCs w:val="24"/>
        </w:rPr>
        <w:t>少儿组（10岁以下 ）</w:t>
      </w:r>
    </w:p>
    <w:p w14:paraId="523F9402" w14:textId="77777777" w:rsidR="00BB25F6" w:rsidRPr="005E20E7" w:rsidRDefault="00BB25F6" w:rsidP="00BB25F6">
      <w:pPr>
        <w:pStyle w:val="Heading2"/>
        <w:rPr>
          <w:rFonts w:ascii="KaiTi" w:eastAsia="KaiTi" w:hAnsi="KaiTi"/>
          <w:sz w:val="24"/>
          <w:szCs w:val="24"/>
        </w:rPr>
      </w:pPr>
      <w:r w:rsidRPr="005E20E7">
        <w:rPr>
          <w:rFonts w:ascii="KaiTi" w:eastAsia="KaiTi" w:hAnsi="KaiTi"/>
          <w:sz w:val="24"/>
          <w:szCs w:val="24"/>
        </w:rPr>
        <w:t>硬笔字任选其中一个作品 :</w:t>
      </w:r>
    </w:p>
    <w:p w14:paraId="6C1DE518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>
        <w:rPr>
          <w:rFonts w:ascii="KaiTi" w:eastAsia="KaiTi" w:hAnsi="KaiTi" w:cstheme="majorHAnsi"/>
          <w:sz w:val="40"/>
          <w:szCs w:val="40"/>
          <w:lang w:eastAsia="zh-CN"/>
        </w:rPr>
        <w:br/>
      </w:r>
      <w:r w:rsidRPr="00E525AF">
        <w:rPr>
          <w:rFonts w:ascii="KaiTi" w:eastAsia="KaiTi" w:hAnsi="KaiTi" w:cstheme="majorHAnsi"/>
          <w:sz w:val="40"/>
          <w:szCs w:val="40"/>
          <w:lang w:eastAsia="zh-CN"/>
        </w:rPr>
        <w:t>王维《山居秋暝》</w:t>
      </w:r>
    </w:p>
    <w:p w14:paraId="51EAB7CA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空山新雨后，天气晚来秋。</w:t>
      </w:r>
    </w:p>
    <w:p w14:paraId="349993C7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明月松间照，清泉石上流。</w:t>
      </w:r>
    </w:p>
    <w:p w14:paraId="02C71981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竹喧归浣女，莲动下渔舟。</w:t>
      </w:r>
    </w:p>
    <w:p w14:paraId="2B2A2608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随意春芳歇，王孙自可留。</w:t>
      </w:r>
    </w:p>
    <w:p w14:paraId="0B01D548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</w:p>
    <w:p w14:paraId="605FE380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李清照《如梦令·常记溪亭日暮》</w:t>
      </w:r>
    </w:p>
    <w:p w14:paraId="59A7961E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常记溪亭日暮，沉醉不知归路。</w:t>
      </w:r>
    </w:p>
    <w:p w14:paraId="0D36D6F7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兴尽晚回舟，误入藕花深处。</w:t>
      </w:r>
    </w:p>
    <w:p w14:paraId="0BE181F3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争渡，争渡，惊起一滩鸥鹭。</w:t>
      </w:r>
    </w:p>
    <w:p w14:paraId="6542EDF0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</w:p>
    <w:p w14:paraId="53AF05E6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孟浩然《过故人庄》</w:t>
      </w:r>
    </w:p>
    <w:p w14:paraId="7C82301A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故人具鸡黍，邀我至田家。</w:t>
      </w:r>
    </w:p>
    <w:p w14:paraId="297C56B3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绿树村边合，青山郭外斜。</w:t>
      </w:r>
    </w:p>
    <w:p w14:paraId="2216D13E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开轩面场圃，把酒话桑麻。</w:t>
      </w:r>
    </w:p>
    <w:p w14:paraId="6066048C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待到重阳日，还来就菊花。</w:t>
      </w:r>
    </w:p>
    <w:p w14:paraId="44C96492" w14:textId="77777777" w:rsidR="00BB25F6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</w:p>
    <w:p w14:paraId="7D241C96" w14:textId="77777777" w:rsidR="00BB25F6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</w:p>
    <w:p w14:paraId="6D69A7BE" w14:textId="77777777" w:rsidR="00BB25F6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</w:p>
    <w:p w14:paraId="09550A9B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</w:p>
    <w:p w14:paraId="1E84830D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杜甫《春夜喜雨》</w:t>
      </w:r>
    </w:p>
    <w:p w14:paraId="5CA439AD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好雨知时节，当春乃发生。</w:t>
      </w:r>
    </w:p>
    <w:p w14:paraId="23458548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随风潜入夜，润物细无声。</w:t>
      </w:r>
    </w:p>
    <w:p w14:paraId="3D16D00E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野径云俱黑，江船火独明。</w:t>
      </w:r>
    </w:p>
    <w:p w14:paraId="2F388C11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晓看红湿处，花重锦官城。</w:t>
      </w:r>
    </w:p>
    <w:p w14:paraId="27623FFE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</w:p>
    <w:p w14:paraId="7F3DC89D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王勃《送杜少府之任蜀州》</w:t>
      </w:r>
    </w:p>
    <w:p w14:paraId="00462AF9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</w:p>
    <w:p w14:paraId="1EEB305B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城阙辅三秦，风烟望五津。</w:t>
      </w:r>
    </w:p>
    <w:p w14:paraId="3FAAD8BE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与君离别意，同是宦游人。</w:t>
      </w:r>
    </w:p>
    <w:p w14:paraId="1849D667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海内存知己，天涯若比邻。</w:t>
      </w:r>
    </w:p>
    <w:p w14:paraId="63B2FE0A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40"/>
          <w:szCs w:val="40"/>
          <w:lang w:val="en-CA" w:eastAsia="zh-CN"/>
        </w:rPr>
      </w:pPr>
      <w:r w:rsidRPr="00E525AF">
        <w:rPr>
          <w:rFonts w:ascii="KaiTi" w:eastAsia="KaiTi" w:hAnsi="KaiTi" w:cstheme="majorHAnsi"/>
          <w:sz w:val="40"/>
          <w:szCs w:val="40"/>
          <w:lang w:eastAsia="zh-CN"/>
        </w:rPr>
        <w:t>无为在歧路，儿女共沾巾。</w:t>
      </w:r>
    </w:p>
    <w:p w14:paraId="64C8B08E" w14:textId="77777777" w:rsidR="00BB25F6" w:rsidRDefault="00BB25F6" w:rsidP="00BB25F6">
      <w:pPr>
        <w:pStyle w:val="NoSpacing"/>
        <w:rPr>
          <w:rFonts w:ascii="KaiTi" w:eastAsia="KaiTi" w:hAnsi="KaiTi" w:cstheme="majorHAnsi"/>
          <w:sz w:val="24"/>
          <w:szCs w:val="24"/>
          <w:lang w:val="en-CA" w:eastAsia="zh-CN"/>
        </w:rPr>
        <w:sectPr w:rsidR="00BB25F6" w:rsidSect="00BB25F6">
          <w:pgSz w:w="15840" w:h="12240" w:orient="landscape" w:code="1"/>
          <w:pgMar w:top="720" w:right="720" w:bottom="720" w:left="720" w:header="720" w:footer="720" w:gutter="0"/>
          <w:cols w:num="2" w:space="720"/>
          <w:docGrid w:linePitch="360"/>
        </w:sectPr>
      </w:pPr>
    </w:p>
    <w:p w14:paraId="022A1926" w14:textId="77777777" w:rsidR="00BB25F6" w:rsidRPr="005E20E7" w:rsidRDefault="00BB25F6" w:rsidP="00BB25F6">
      <w:pPr>
        <w:pStyle w:val="Heading2"/>
        <w:rPr>
          <w:rFonts w:ascii="KaiTi" w:eastAsia="KaiTi" w:hAnsi="KaiTi"/>
          <w:sz w:val="24"/>
          <w:szCs w:val="24"/>
          <w:lang w:val="en-CA"/>
        </w:rPr>
      </w:pPr>
      <w:r w:rsidRPr="005E20E7">
        <w:rPr>
          <w:rFonts w:ascii="KaiTi" w:eastAsia="KaiTi" w:hAnsi="KaiTi" w:cstheme="majorHAnsi"/>
          <w:sz w:val="24"/>
          <w:szCs w:val="24"/>
        </w:rPr>
        <w:lastRenderedPageBreak/>
        <w:t>少儿组（10岁以下 ）</w:t>
      </w:r>
      <w:r>
        <w:rPr>
          <w:rFonts w:ascii="KaiTi" w:eastAsia="KaiTi" w:hAnsi="KaiTi"/>
          <w:sz w:val="24"/>
          <w:szCs w:val="24"/>
        </w:rPr>
        <w:br/>
      </w:r>
      <w:r w:rsidRPr="005E20E7">
        <w:rPr>
          <w:rFonts w:ascii="KaiTi" w:eastAsia="KaiTi" w:hAnsi="KaiTi"/>
          <w:sz w:val="24"/>
          <w:szCs w:val="24"/>
        </w:rPr>
        <w:t>毛笔字：</w:t>
      </w:r>
    </w:p>
    <w:p w14:paraId="241366F3" w14:textId="77777777" w:rsidR="00BB25F6" w:rsidRPr="005E20E7" w:rsidRDefault="00BB25F6" w:rsidP="00BB25F6">
      <w:pPr>
        <w:rPr>
          <w:rFonts w:ascii="KaiTi" w:eastAsia="KaiTi" w:hAnsi="KaiTi"/>
          <w:sz w:val="24"/>
          <w:szCs w:val="24"/>
          <w:lang w:val="en-CA" w:eastAsia="zh-CN"/>
        </w:rPr>
      </w:pPr>
    </w:p>
    <w:p w14:paraId="17614F33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92"/>
          <w:szCs w:val="92"/>
          <w:lang w:eastAsia="zh-CN"/>
        </w:rPr>
      </w:pPr>
      <w:r w:rsidRPr="00E525AF">
        <w:rPr>
          <w:rFonts w:ascii="KaiTi" w:eastAsia="KaiTi" w:hAnsi="KaiTi" w:cstheme="majorHAnsi"/>
          <w:sz w:val="92"/>
          <w:szCs w:val="92"/>
          <w:lang w:eastAsia="zh-CN"/>
        </w:rPr>
        <w:t>陆游《题醉中所作草书卷后》 节选</w:t>
      </w:r>
    </w:p>
    <w:p w14:paraId="0B28169F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92"/>
          <w:szCs w:val="92"/>
          <w:lang w:eastAsia="zh-CN"/>
        </w:rPr>
      </w:pPr>
      <w:r w:rsidRPr="00E525AF">
        <w:rPr>
          <w:rFonts w:ascii="KaiTi" w:eastAsia="KaiTi" w:hAnsi="KaiTi" w:cstheme="majorHAnsi"/>
          <w:sz w:val="92"/>
          <w:szCs w:val="92"/>
          <w:lang w:eastAsia="zh-CN"/>
        </w:rPr>
        <w:t>酒为旗鼓笔刀槊，</w:t>
      </w:r>
    </w:p>
    <w:p w14:paraId="1BF882FE" w14:textId="77777777" w:rsidR="00BB25F6" w:rsidRPr="00E525AF" w:rsidRDefault="00BB25F6" w:rsidP="00BB25F6">
      <w:pPr>
        <w:pStyle w:val="NoSpacing"/>
        <w:rPr>
          <w:rFonts w:ascii="KaiTi" w:eastAsia="KaiTi" w:hAnsi="KaiTi" w:cstheme="majorHAnsi"/>
          <w:sz w:val="92"/>
          <w:szCs w:val="92"/>
          <w:lang w:eastAsia="zh-CN"/>
        </w:rPr>
      </w:pPr>
      <w:r w:rsidRPr="00E525AF">
        <w:rPr>
          <w:rFonts w:ascii="KaiTi" w:eastAsia="KaiTi" w:hAnsi="KaiTi" w:cstheme="majorHAnsi"/>
          <w:sz w:val="92"/>
          <w:szCs w:val="92"/>
          <w:lang w:eastAsia="zh-CN"/>
        </w:rPr>
        <w:t>势从天落银河倾。</w:t>
      </w:r>
    </w:p>
    <w:p w14:paraId="27C60AB7" w14:textId="77777777" w:rsidR="00BB25F6" w:rsidRPr="005E20E7" w:rsidRDefault="00BB25F6" w:rsidP="00BB25F6">
      <w:pPr>
        <w:pStyle w:val="NoSpacing"/>
        <w:rPr>
          <w:rFonts w:ascii="KaiTi" w:eastAsia="KaiTi" w:hAnsi="KaiTi" w:cstheme="majorHAnsi"/>
          <w:sz w:val="24"/>
          <w:szCs w:val="24"/>
          <w:lang w:eastAsia="zh-CN"/>
        </w:rPr>
      </w:pPr>
    </w:p>
    <w:p w14:paraId="7395CA0C" w14:textId="77777777" w:rsidR="00BB25F6" w:rsidRPr="005E20E7" w:rsidRDefault="00BB25F6" w:rsidP="00BB25F6">
      <w:pPr>
        <w:pStyle w:val="NoSpacing"/>
        <w:rPr>
          <w:rFonts w:ascii="KaiTi" w:eastAsia="KaiTi" w:hAnsi="KaiTi" w:cstheme="majorHAnsi"/>
          <w:sz w:val="24"/>
          <w:szCs w:val="24"/>
          <w:lang w:eastAsia="zh-CN"/>
        </w:rPr>
      </w:pPr>
    </w:p>
    <w:p w14:paraId="71777326" w14:textId="77777777" w:rsidR="0050453C" w:rsidRDefault="0050453C">
      <w:pPr>
        <w:rPr>
          <w:lang w:eastAsia="zh-CN"/>
        </w:rPr>
      </w:pPr>
    </w:p>
    <w:sectPr w:rsidR="0050453C" w:rsidSect="00BB25F6">
      <w:pgSz w:w="15840" w:h="12240" w:orient="landscape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F6"/>
    <w:rsid w:val="0050453C"/>
    <w:rsid w:val="00587BE7"/>
    <w:rsid w:val="00BB25F6"/>
    <w:rsid w:val="00FA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011AD"/>
  <w15:chartTrackingRefBased/>
  <w15:docId w15:val="{D10BB57C-2CF1-420B-A25B-8D3C557B5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5F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25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25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53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b/>
      <w:color w:val="7030A0"/>
      <w:kern w:val="2"/>
      <w:sz w:val="36"/>
      <w:szCs w:val="24"/>
      <w:lang w:val="en-GB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5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5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5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5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5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5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0453C"/>
    <w:rPr>
      <w:rFonts w:asciiTheme="majorHAnsi" w:eastAsiaTheme="majorEastAsia" w:hAnsiTheme="majorHAnsi" w:cstheme="majorBidi"/>
      <w:b/>
      <w:color w:val="7030A0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BB2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B2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5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5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5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5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5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5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2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5F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2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5F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25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5F6"/>
    <w:pPr>
      <w:spacing w:after="160" w:line="278" w:lineRule="auto"/>
      <w:ind w:left="720"/>
      <w:contextualSpacing/>
    </w:pPr>
    <w:rPr>
      <w:kern w:val="2"/>
      <w:sz w:val="24"/>
      <w:szCs w:val="24"/>
      <w:lang w:val="en-GB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25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5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5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B25F6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Yikun Wang</dc:creator>
  <cp:keywords/>
  <dc:description/>
  <cp:lastModifiedBy>Yikun Wang</cp:lastModifiedBy>
  <cp:revision>1</cp:revision>
  <dcterms:created xsi:type="dcterms:W3CDTF">2026-09-21T23:17:00Z</dcterms:created>
  <dcterms:modified xsi:type="dcterms:W3CDTF">2026-09-21T23:18:00Z</dcterms:modified>
</cp:coreProperties>
</file>