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5BF4" w14:textId="77777777" w:rsidR="007C53C9" w:rsidRPr="005E20E7" w:rsidRDefault="00000000" w:rsidP="003D768C">
      <w:pPr>
        <w:pStyle w:val="Heading1"/>
        <w:spacing w:before="0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一，少儿组（10岁以下 ）</w:t>
      </w:r>
    </w:p>
    <w:p w14:paraId="5473D417" w14:textId="236E425F" w:rsidR="005839C7" w:rsidRPr="005E20E7" w:rsidRDefault="00000000" w:rsidP="003D768C">
      <w:pPr>
        <w:pStyle w:val="Heading2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/>
          <w:sz w:val="24"/>
          <w:szCs w:val="24"/>
          <w:lang w:eastAsia="zh-CN"/>
        </w:rPr>
        <w:t>硬笔字任选其中一个作品 :</w:t>
      </w:r>
    </w:p>
    <w:p w14:paraId="134B97EA" w14:textId="77777777" w:rsidR="003D768C" w:rsidRPr="005E20E7" w:rsidRDefault="003D768C" w:rsidP="003D768C">
      <w:pPr>
        <w:rPr>
          <w:rFonts w:ascii="KaiTi" w:eastAsia="KaiTi" w:hAnsi="KaiTi"/>
          <w:sz w:val="24"/>
          <w:szCs w:val="24"/>
          <w:lang w:eastAsia="zh-CN"/>
        </w:rPr>
      </w:pPr>
    </w:p>
    <w:p w14:paraId="6D0B097B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王维《山居秋暝》</w:t>
      </w:r>
    </w:p>
    <w:p w14:paraId="5B77A4C0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空山新雨后，天气晚来秋。</w:t>
      </w:r>
    </w:p>
    <w:p w14:paraId="17F845B9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明月松间照，清泉石上流。</w:t>
      </w:r>
    </w:p>
    <w:p w14:paraId="2A979A3B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竹喧归浣女，莲动下渔舟。</w:t>
      </w:r>
    </w:p>
    <w:p w14:paraId="1504A2FA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随意春芳歇，王孙自可留。</w:t>
      </w:r>
    </w:p>
    <w:p w14:paraId="6DED069E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923C546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李清照《如梦令·常记溪亭日暮》</w:t>
      </w:r>
    </w:p>
    <w:p w14:paraId="2C53DB3C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常记溪亭日暮，沉醉不知归路。</w:t>
      </w:r>
    </w:p>
    <w:p w14:paraId="280E473E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兴尽晚回舟，误入藕花深处。</w:t>
      </w:r>
    </w:p>
    <w:p w14:paraId="46CFE313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争渡，争渡，惊起一滩鸥鹭。</w:t>
      </w:r>
    </w:p>
    <w:p w14:paraId="304729AB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5164FD3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孟浩然《过故人庄》</w:t>
      </w:r>
    </w:p>
    <w:p w14:paraId="34012F2A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故人具鸡黍，邀我至田家。</w:t>
      </w:r>
    </w:p>
    <w:p w14:paraId="2C7B2C1C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绿树村边合，青山郭外斜。</w:t>
      </w:r>
    </w:p>
    <w:p w14:paraId="0C57FD73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开轩面场圃，把酒话桑麻。</w:t>
      </w:r>
    </w:p>
    <w:p w14:paraId="26A2DF00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待到重阳日，还来就菊花。</w:t>
      </w:r>
    </w:p>
    <w:p w14:paraId="5151BBA5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7988F12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杜甫《春夜喜雨》</w:t>
      </w:r>
    </w:p>
    <w:p w14:paraId="42B56F1E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好雨知时节，当春乃发生。</w:t>
      </w:r>
    </w:p>
    <w:p w14:paraId="4574B9F9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随风潜入夜，润物细无声。</w:t>
      </w:r>
    </w:p>
    <w:p w14:paraId="2A0F6AC3" w14:textId="30546B73" w:rsidR="003D768C" w:rsidRPr="005E20E7" w:rsidRDefault="00C13683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C13683">
        <w:rPr>
          <w:rFonts w:ascii="KaiTi" w:eastAsia="KaiTi" w:hAnsi="KaiTi" w:cstheme="majorHAnsi"/>
          <w:sz w:val="24"/>
          <w:szCs w:val="24"/>
          <w:lang w:eastAsia="zh-CN"/>
        </w:rPr>
        <w:t>野径云俱黑</w:t>
      </w:r>
      <w:r w:rsidR="003D768C" w:rsidRPr="005E20E7">
        <w:rPr>
          <w:rFonts w:ascii="KaiTi" w:eastAsia="KaiTi" w:hAnsi="KaiTi" w:cstheme="majorHAnsi"/>
          <w:sz w:val="24"/>
          <w:szCs w:val="24"/>
          <w:lang w:eastAsia="zh-CN"/>
        </w:rPr>
        <w:t>，江船火独明。</w:t>
      </w:r>
    </w:p>
    <w:p w14:paraId="2C7F847F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晓看红湿处，花重锦官城。</w:t>
      </w:r>
    </w:p>
    <w:p w14:paraId="330AC4D1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F2D671C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王勃《送杜少府之任蜀州》</w:t>
      </w:r>
    </w:p>
    <w:p w14:paraId="4BD96733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6E58FB0C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城阙辅三秦，风烟望五津。</w:t>
      </w:r>
    </w:p>
    <w:p w14:paraId="66A3EE4C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与君离别意，同是宦游人。</w:t>
      </w:r>
    </w:p>
    <w:p w14:paraId="39F9CC07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海内存知己，天涯若比邻。</w:t>
      </w:r>
    </w:p>
    <w:p w14:paraId="2D30062D" w14:textId="560FA780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val="en-CA"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无为在歧路，儿女共沾巾。</w:t>
      </w:r>
    </w:p>
    <w:p w14:paraId="417DA146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val="en-CA" w:eastAsia="zh-CN"/>
        </w:rPr>
      </w:pPr>
    </w:p>
    <w:p w14:paraId="0BA0E43B" w14:textId="77777777" w:rsidR="003D768C" w:rsidRPr="005E20E7" w:rsidRDefault="003D768C" w:rsidP="003D768C">
      <w:pPr>
        <w:pStyle w:val="Heading2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/>
          <w:sz w:val="24"/>
          <w:szCs w:val="24"/>
          <w:lang w:eastAsia="zh-CN"/>
        </w:rPr>
        <w:t>毛笔字：</w:t>
      </w:r>
    </w:p>
    <w:p w14:paraId="1E8FA7CE" w14:textId="77777777" w:rsidR="003D768C" w:rsidRPr="005E20E7" w:rsidRDefault="003D768C" w:rsidP="003D768C">
      <w:pPr>
        <w:rPr>
          <w:rFonts w:ascii="KaiTi" w:eastAsia="KaiTi" w:hAnsi="KaiTi"/>
          <w:sz w:val="24"/>
          <w:szCs w:val="24"/>
          <w:lang w:val="en-CA" w:eastAsia="zh-CN"/>
        </w:rPr>
      </w:pPr>
    </w:p>
    <w:p w14:paraId="36607131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陆游《题醉中所作草书卷后》 节选</w:t>
      </w:r>
    </w:p>
    <w:p w14:paraId="2CE342C3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酒为旗鼓笔刀槊，</w:t>
      </w:r>
    </w:p>
    <w:p w14:paraId="25850424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势从天落银河倾。</w:t>
      </w:r>
    </w:p>
    <w:p w14:paraId="41D9DADB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6E492E61" w14:textId="77777777" w:rsidR="007C53C9" w:rsidRPr="005E20E7" w:rsidRDefault="00000000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比赛书写提示：</w:t>
      </w:r>
    </w:p>
    <w:p w14:paraId="0885376D" w14:textId="77777777" w:rsidR="007C53C9" w:rsidRPr="005E20E7" w:rsidRDefault="00000000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 xml:space="preserve"> 1. 结构为先：字不一定要写得「漂亮」，但一定要「端正」。注意「间架结构」。</w:t>
      </w:r>
    </w:p>
    <w:p w14:paraId="592A874B" w14:textId="082553C2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 xml:space="preserve"> 2. 标点符号：比赛时，可以省略标点符号。</w:t>
      </w:r>
    </w:p>
    <w:p w14:paraId="4F953B43" w14:textId="77777777" w:rsidR="007C53C9" w:rsidRPr="005E20E7" w:rsidRDefault="00000000" w:rsidP="003D768C">
      <w:pPr>
        <w:pStyle w:val="Heading1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/>
          <w:sz w:val="24"/>
          <w:szCs w:val="24"/>
          <w:lang w:eastAsia="zh-CN"/>
        </w:rPr>
        <w:lastRenderedPageBreak/>
        <w:t>二、少年组 B ( 11岁-15岁)</w:t>
      </w:r>
    </w:p>
    <w:p w14:paraId="2B0F4C36" w14:textId="77777777" w:rsidR="007C53C9" w:rsidRPr="005E20E7" w:rsidRDefault="00000000" w:rsidP="003D768C">
      <w:pPr>
        <w:pStyle w:val="Heading2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/>
          <w:sz w:val="24"/>
          <w:szCs w:val="24"/>
          <w:lang w:eastAsia="zh-CN"/>
        </w:rPr>
        <w:t>毛笔字任选其中一个作品，硬笔字任选其中两个作品。</w:t>
      </w:r>
    </w:p>
    <w:p w14:paraId="029E5CF4" w14:textId="77777777" w:rsidR="003D768C" w:rsidRPr="005E20E7" w:rsidRDefault="003D768C" w:rsidP="003D768C">
      <w:pPr>
        <w:rPr>
          <w:rFonts w:ascii="KaiTi" w:eastAsia="KaiTi" w:hAnsi="KaiTi"/>
          <w:sz w:val="24"/>
          <w:szCs w:val="24"/>
          <w:lang w:val="en-CA" w:eastAsia="zh-CN"/>
        </w:rPr>
      </w:pPr>
    </w:p>
    <w:p w14:paraId="61887759" w14:textId="77777777" w:rsidR="003D768C" w:rsidRPr="005E20E7" w:rsidRDefault="003D768C" w:rsidP="003D768C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《墨梅》— 王冕</w:t>
      </w:r>
    </w:p>
    <w:p w14:paraId="4B577F40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我家洗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砚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池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头树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，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朵朵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花开淡墨痕。</w:t>
      </w:r>
    </w:p>
    <w:p w14:paraId="76B9A5FE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不要人夸好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颜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色，只留清气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满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乾坤。</w:t>
      </w:r>
    </w:p>
    <w:p w14:paraId="4B22091E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73C4A9DF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《望天</w:t>
      </w:r>
      <w:r w:rsidRPr="005E20E7">
        <w:rPr>
          <w:rFonts w:ascii="KaiTi" w:eastAsia="KaiTi" w:hAnsi="KaiTi" w:cs="Noto Sans KR" w:hint="eastAsia"/>
          <w:sz w:val="24"/>
          <w:szCs w:val="24"/>
          <w:lang w:eastAsia="zh-CN"/>
        </w:rPr>
        <w:t>门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山》—</w:t>
      </w:r>
      <w:r w:rsidRPr="005E20E7">
        <w:rPr>
          <w:rFonts w:ascii="KaiTi" w:eastAsia="KaiTi" w:hAnsi="KaiTi" w:cstheme="majorHAnsi"/>
          <w:sz w:val="24"/>
          <w:szCs w:val="24"/>
          <w:lang w:eastAsia="zh-CN"/>
        </w:rPr>
        <w:t xml:space="preserve"> </w:t>
      </w: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李白</w:t>
      </w:r>
    </w:p>
    <w:p w14:paraId="5AB5D861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天</w:t>
      </w:r>
      <w:r w:rsidRPr="005E20E7">
        <w:rPr>
          <w:rFonts w:ascii="KaiTi" w:eastAsia="KaiTi" w:hAnsi="KaiTi" w:cs="Noto Sans KR" w:hint="eastAsia"/>
          <w:sz w:val="24"/>
          <w:szCs w:val="24"/>
          <w:lang w:eastAsia="zh-CN"/>
        </w:rPr>
        <w:t>门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中断楚江开，碧水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东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流至此回。</w:t>
      </w:r>
    </w:p>
    <w:p w14:paraId="0D3AF18F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两岸青山相</w:t>
      </w:r>
      <w:r w:rsidRPr="005E20E7">
        <w:rPr>
          <w:rFonts w:ascii="KaiTi" w:eastAsia="KaiTi" w:hAnsi="KaiTi" w:cs="Noto Sans KR" w:hint="eastAsia"/>
          <w:sz w:val="24"/>
          <w:szCs w:val="24"/>
          <w:lang w:eastAsia="zh-CN"/>
        </w:rPr>
        <w:t>对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出，孤帆一片日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边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来。</w:t>
      </w:r>
    </w:p>
    <w:p w14:paraId="2951B924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F386AC7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《早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发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白帝城》—</w:t>
      </w:r>
      <w:r w:rsidRPr="005E20E7">
        <w:rPr>
          <w:rFonts w:ascii="KaiTi" w:eastAsia="KaiTi" w:hAnsi="KaiTi" w:cstheme="majorHAnsi"/>
          <w:sz w:val="24"/>
          <w:szCs w:val="24"/>
          <w:lang w:eastAsia="zh-CN"/>
        </w:rPr>
        <w:t xml:space="preserve"> </w:t>
      </w: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李白</w:t>
      </w:r>
    </w:p>
    <w:p w14:paraId="72651FD1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朝辞白帝彩云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间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，千里江陵一日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还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。</w:t>
      </w:r>
    </w:p>
    <w:p w14:paraId="2C8298BA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两岸猿声啼不住，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轻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舟已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过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万重山。</w:t>
      </w:r>
    </w:p>
    <w:p w14:paraId="2929DE87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64ABB68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《夏意》—</w:t>
      </w:r>
      <w:r w:rsidRPr="005E20E7">
        <w:rPr>
          <w:rFonts w:ascii="KaiTi" w:eastAsia="KaiTi" w:hAnsi="KaiTi" w:cstheme="majorHAnsi"/>
          <w:sz w:val="24"/>
          <w:szCs w:val="24"/>
          <w:lang w:eastAsia="zh-CN"/>
        </w:rPr>
        <w:t xml:space="preserve"> 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苏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舜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钦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（宋）</w:t>
      </w:r>
    </w:p>
    <w:p w14:paraId="3C0460DE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别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院深深夏席清，石榴开遍透帘明。</w:t>
      </w:r>
    </w:p>
    <w:p w14:paraId="0F05078F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树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阴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满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地日当午，梦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觉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流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莺时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一声。</w:t>
      </w:r>
    </w:p>
    <w:p w14:paraId="4EFFA36F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02DB2CA" w14:textId="77777777" w:rsidR="003D768C" w:rsidRPr="005E20E7" w:rsidRDefault="003D768C" w:rsidP="003D768C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《送友人》 - 薛涛 （唐）</w:t>
      </w:r>
    </w:p>
    <w:p w14:paraId="3430C494" w14:textId="77777777" w:rsidR="003D768C" w:rsidRPr="005E20E7" w:rsidRDefault="003D768C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 w:hint="eastAsia"/>
          <w:sz w:val="24"/>
          <w:szCs w:val="24"/>
          <w:lang w:eastAsia="zh-CN"/>
        </w:rPr>
        <w:t>水国蒹葭夜有霜，月寒山色共</w:t>
      </w: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苍苍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。</w:t>
      </w:r>
    </w:p>
    <w:p w14:paraId="31D54525" w14:textId="77777777" w:rsidR="003D768C" w:rsidRPr="005E20E7" w:rsidRDefault="003D768C" w:rsidP="003D768C">
      <w:pPr>
        <w:pStyle w:val="NoSpacing"/>
        <w:rPr>
          <w:rFonts w:ascii="KaiTi" w:eastAsia="KaiTi" w:hAnsi="KaiTi" w:cs="MS Mincho"/>
          <w:sz w:val="24"/>
          <w:szCs w:val="24"/>
          <w:lang w:val="en-CA" w:eastAsia="zh-CN"/>
        </w:rPr>
      </w:pPr>
      <w:r w:rsidRPr="005E20E7">
        <w:rPr>
          <w:rFonts w:ascii="KaiTi" w:eastAsia="KaiTi" w:hAnsi="KaiTi" w:cs="Microsoft YaHei" w:hint="eastAsia"/>
          <w:sz w:val="24"/>
          <w:szCs w:val="24"/>
          <w:lang w:eastAsia="zh-CN"/>
        </w:rPr>
        <w:t>谁</w:t>
      </w:r>
      <w:r w:rsidRPr="005E20E7">
        <w:rPr>
          <w:rFonts w:ascii="KaiTi" w:eastAsia="KaiTi" w:hAnsi="KaiTi" w:cs="MS Mincho" w:hint="eastAsia"/>
          <w:sz w:val="24"/>
          <w:szCs w:val="24"/>
          <w:lang w:eastAsia="zh-CN"/>
        </w:rPr>
        <w:t>言千里自今夕，离梦杳杳随衡阳。</w:t>
      </w:r>
    </w:p>
    <w:p w14:paraId="3745E693" w14:textId="77777777" w:rsidR="003D768C" w:rsidRPr="005E20E7" w:rsidRDefault="003D768C" w:rsidP="003D768C">
      <w:pPr>
        <w:pStyle w:val="NoSpacing"/>
        <w:rPr>
          <w:rFonts w:ascii="KaiTi" w:eastAsia="KaiTi" w:hAnsi="KaiTi" w:cs="MS Mincho"/>
          <w:sz w:val="24"/>
          <w:szCs w:val="24"/>
          <w:lang w:val="en-CA" w:eastAsia="zh-CN"/>
        </w:rPr>
      </w:pPr>
    </w:p>
    <w:p w14:paraId="74885D70" w14:textId="5DCA5C5B" w:rsidR="007C53C9" w:rsidRPr="005E20E7" w:rsidRDefault="00000000" w:rsidP="003D768C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比赛书写提示：</w:t>
      </w:r>
    </w:p>
    <w:p w14:paraId="2E75871A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展示对基础技法的掌握程度。</w:t>
      </w:r>
    </w:p>
    <w:p w14:paraId="6DCCBC32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笔画扎实： 起笔、行笔、收笔要交代清楚。笔画有力。</w:t>
      </w:r>
    </w:p>
    <w:p w14:paraId="625CBC81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章法整洁： 无涂改和歪斜。字的大小应基本一致，上下左右的重心要稳。留白要均匀。</w:t>
      </w:r>
    </w:p>
    <w:p w14:paraId="1AB881E6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卷面清洁： 无墨渍污染纸张。</w:t>
      </w:r>
    </w:p>
    <w:p w14:paraId="335C10A6" w14:textId="77777777" w:rsidR="007C53C9" w:rsidRPr="005E20E7" w:rsidRDefault="007C53C9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0B66A2F2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55928406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52A22320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FA3247E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6DC86658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170967F9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D650884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21ED597F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73CD228E" w14:textId="77777777" w:rsidR="003D768C" w:rsidRPr="005E20E7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54AA27C" w14:textId="77777777" w:rsidR="003D768C" w:rsidRDefault="003D768C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87A6872" w14:textId="77777777" w:rsidR="005E20E7" w:rsidRPr="005E20E7" w:rsidRDefault="005E20E7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6DF77DB4" w14:textId="77777777" w:rsidR="007C53C9" w:rsidRPr="005E20E7" w:rsidRDefault="00000000" w:rsidP="003D768C">
      <w:pPr>
        <w:pStyle w:val="Heading1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/>
          <w:sz w:val="24"/>
          <w:szCs w:val="24"/>
          <w:lang w:eastAsia="zh-CN"/>
        </w:rPr>
        <w:lastRenderedPageBreak/>
        <w:t>三．青年和成年组（16岁以上 ）</w:t>
      </w:r>
    </w:p>
    <w:p w14:paraId="4A9E5495" w14:textId="77777777" w:rsidR="007C53C9" w:rsidRPr="005E20E7" w:rsidRDefault="00000000" w:rsidP="003D768C">
      <w:pPr>
        <w:pStyle w:val="Heading2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/>
          <w:sz w:val="24"/>
          <w:szCs w:val="24"/>
          <w:lang w:eastAsia="zh-CN"/>
        </w:rPr>
        <w:t>硬笔字，任选一个作品:</w:t>
      </w:r>
    </w:p>
    <w:p w14:paraId="19ED738F" w14:textId="77777777" w:rsidR="003D768C" w:rsidRPr="005E20E7" w:rsidRDefault="003D768C" w:rsidP="003D768C">
      <w:pPr>
        <w:spacing w:line="240" w:lineRule="auto"/>
        <w:rPr>
          <w:rFonts w:ascii="KaiTi" w:eastAsia="KaiTi" w:hAnsi="KaiTi"/>
          <w:sz w:val="24"/>
          <w:szCs w:val="24"/>
          <w:lang w:eastAsia="zh-CN"/>
        </w:rPr>
      </w:pPr>
    </w:p>
    <w:p w14:paraId="78E08570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苏轼 《水调歌头》</w:t>
      </w:r>
    </w:p>
    <w:p w14:paraId="586C05BC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明月几时有？把酒问青天。不知天上宫阙，今夕是何年。我欲乘风归去，又恐琼楼玉宇，高处不胜寒。起舞弄清影，何似在人间？</w:t>
      </w:r>
    </w:p>
    <w:p w14:paraId="4324D470" w14:textId="77777777" w:rsidR="003D768C" w:rsidRDefault="003D768C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转朱阁，低绮户，照无眠。不应有恨，何事长向别时圆？人有悲欢离合，月有阴晴圆缺，此事古难全。但愿人长久，千里共婵娟。</w:t>
      </w:r>
    </w:p>
    <w:p w14:paraId="2EA8BE04" w14:textId="77777777" w:rsidR="005E20E7" w:rsidRPr="005E20E7" w:rsidRDefault="005E20E7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</w:p>
    <w:p w14:paraId="70CC6A4A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辛弃疾 《永遇乐·京口北固亭怀古》</w:t>
      </w:r>
    </w:p>
    <w:p w14:paraId="6D16800F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千古江山，英雄无觅，孙仲谋处。舞榭歌台，风流总被雨打风吹去。斜阳草树，寻常巷陌，人道寄奴曾住。想当年，金戈铁马，气吞万里如虎。</w:t>
      </w:r>
    </w:p>
    <w:p w14:paraId="133B9DF0" w14:textId="77777777" w:rsidR="003D768C" w:rsidRDefault="003D768C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元嘉草草，封狼居胥，赢得仓皇北顾。四十三年，望中犹记，烽火扬州路。可堪回首，佛狸祠下，一片神鸦社鼓。凭谁问，廉颇老矣，尚能饭否？</w:t>
      </w:r>
    </w:p>
    <w:p w14:paraId="052452A5" w14:textId="77777777" w:rsidR="005E20E7" w:rsidRPr="005E20E7" w:rsidRDefault="005E20E7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</w:p>
    <w:p w14:paraId="75120F10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李清照《满庭芳·小阁藏春》</w:t>
      </w:r>
    </w:p>
    <w:p w14:paraId="50D8E082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小阁藏春，闲窗锁昼，画堂无限深幽。篆香烧尽，日影下帘钩。手种江梅更好，又何必、临水登楼。无人到，寂寥浑似，何逊在扬州。</w:t>
      </w:r>
    </w:p>
    <w:p w14:paraId="1019BCB7" w14:textId="7402C2D5" w:rsidR="005E20E7" w:rsidRDefault="003D768C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从来，知韵胜，</w:t>
      </w:r>
      <w:r w:rsidR="00C13683" w:rsidRPr="00C13683">
        <w:rPr>
          <w:rFonts w:ascii="KaiTi" w:eastAsia="KaiTi" w:hAnsi="KaiTi"/>
          <w:sz w:val="24"/>
          <w:szCs w:val="24"/>
          <w:lang w:eastAsia="zh-CN"/>
        </w:rPr>
        <w:t>难堪雨藉</w:t>
      </w:r>
      <w:r w:rsidRPr="005E20E7">
        <w:rPr>
          <w:rFonts w:ascii="KaiTi" w:eastAsia="KaiTi" w:hAnsi="KaiTi" w:hint="eastAsia"/>
          <w:sz w:val="24"/>
          <w:szCs w:val="24"/>
          <w:lang w:eastAsia="zh-CN"/>
        </w:rPr>
        <w:t>，不耐风柔。更谁家横笛，吹动浓愁。莫恨香消雪减，须信道、扫迹情留。难言处，良宵淡月，疏影尚风流。</w:t>
      </w:r>
    </w:p>
    <w:p w14:paraId="284B8D91" w14:textId="77777777" w:rsidR="005E20E7" w:rsidRPr="005E20E7" w:rsidRDefault="005E20E7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</w:p>
    <w:p w14:paraId="1A5656D9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黄庭坚《水调歌头·游览》</w:t>
      </w:r>
    </w:p>
    <w:p w14:paraId="7D4E8823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瑶草一何碧，春入武陵溪。溪上桃花无数，枝上有黄鹂。我欲穿花寻路，直入白云深处，浩气展虹霓。只恐花深里，红露湿人衣。</w:t>
      </w:r>
    </w:p>
    <w:p w14:paraId="48C9A797" w14:textId="77777777" w:rsidR="003D768C" w:rsidRDefault="003D768C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  <w:proofErr w:type="spellStart"/>
      <w:r w:rsidRPr="005E20E7">
        <w:rPr>
          <w:rFonts w:ascii="KaiTi" w:eastAsia="KaiTi" w:hAnsi="KaiTi" w:hint="eastAsia"/>
          <w:sz w:val="24"/>
          <w:szCs w:val="24"/>
        </w:rPr>
        <w:t>坐玉石，倚玉枕，拂金徽</w:t>
      </w:r>
      <w:proofErr w:type="spellEnd"/>
      <w:r w:rsidRPr="005E20E7">
        <w:rPr>
          <w:rFonts w:ascii="KaiTi" w:eastAsia="KaiTi" w:hAnsi="KaiTi" w:hint="eastAsia"/>
          <w:sz w:val="24"/>
          <w:szCs w:val="24"/>
        </w:rPr>
        <w:t>。</w:t>
      </w:r>
      <w:r w:rsidRPr="005E20E7">
        <w:rPr>
          <w:rFonts w:ascii="KaiTi" w:eastAsia="KaiTi" w:hAnsi="KaiTi" w:hint="eastAsia"/>
          <w:sz w:val="24"/>
          <w:szCs w:val="24"/>
          <w:lang w:eastAsia="zh-CN"/>
        </w:rPr>
        <w:t>谪仙何处？无人伴我白螺杯。我为灵芝仙草，不为朱唇丹脸，长啸亦何为？醉舞下山去，明月逐人归。</w:t>
      </w:r>
    </w:p>
    <w:p w14:paraId="03B687E5" w14:textId="77777777" w:rsidR="005E20E7" w:rsidRPr="005E20E7" w:rsidRDefault="005E20E7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</w:p>
    <w:p w14:paraId="5D32D366" w14:textId="77777777" w:rsidR="003D768C" w:rsidRPr="005E20E7" w:rsidRDefault="003D768C" w:rsidP="005E20E7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王羲之《书论》节选</w:t>
      </w:r>
    </w:p>
    <w:p w14:paraId="01E4E82B" w14:textId="77777777" w:rsidR="003D768C" w:rsidRDefault="003D768C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夫书字贵平正安稳。先须用笔，有偃有仰，有攲有侧有斜，或小或大，或长或短。凡作一字，或类篆籀，或似鹄头；或如散隶，或八分；或如虫食木叶，或如水中蝌蚪；或如壮士佩剑，或似妇女纤丽。欲书先构筋力，然后装束，必注意详雅起发，绵密疏阔相间。</w:t>
      </w:r>
    </w:p>
    <w:p w14:paraId="78E21BE8" w14:textId="77777777" w:rsidR="005E20E7" w:rsidRPr="005E20E7" w:rsidRDefault="005E20E7" w:rsidP="005E20E7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</w:p>
    <w:p w14:paraId="0AC11C44" w14:textId="15558D1E" w:rsidR="003D768C" w:rsidRDefault="003D768C" w:rsidP="005E20E7">
      <w:pPr>
        <w:pStyle w:val="Heading2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毛笔字：</w:t>
      </w:r>
    </w:p>
    <w:p w14:paraId="1C107C45" w14:textId="77777777" w:rsidR="005E20E7" w:rsidRPr="005E20E7" w:rsidRDefault="005E20E7" w:rsidP="005E20E7">
      <w:pPr>
        <w:rPr>
          <w:lang w:val="en-CA" w:eastAsia="zh-CN"/>
        </w:rPr>
      </w:pPr>
    </w:p>
    <w:p w14:paraId="59BE9F06" w14:textId="77777777" w:rsidR="003D768C" w:rsidRPr="005E20E7" w:rsidRDefault="003D768C" w:rsidP="003D768C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刘禹锡 《秋词》</w:t>
      </w:r>
    </w:p>
    <w:p w14:paraId="00E79CCC" w14:textId="77777777" w:rsidR="003D768C" w:rsidRPr="005E20E7" w:rsidRDefault="003D768C" w:rsidP="003D768C">
      <w:pPr>
        <w:spacing w:after="0"/>
        <w:rPr>
          <w:rFonts w:ascii="KaiTi" w:eastAsia="KaiTi" w:hAnsi="KaiTi"/>
          <w:sz w:val="24"/>
          <w:szCs w:val="24"/>
          <w:lang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自古逢秋悲寂寥，我言秋日胜春朝。</w:t>
      </w:r>
    </w:p>
    <w:p w14:paraId="09CC0F6D" w14:textId="74788609" w:rsidR="003D768C" w:rsidRPr="005E20E7" w:rsidRDefault="003D768C" w:rsidP="003D768C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  <w:r w:rsidRPr="005E20E7">
        <w:rPr>
          <w:rFonts w:ascii="KaiTi" w:eastAsia="KaiTi" w:hAnsi="KaiTi" w:hint="eastAsia"/>
          <w:sz w:val="24"/>
          <w:szCs w:val="24"/>
          <w:lang w:eastAsia="zh-CN"/>
        </w:rPr>
        <w:t>晴空一鹤排云上，便引诗情到碧霄。</w:t>
      </w:r>
    </w:p>
    <w:p w14:paraId="77CA0252" w14:textId="77777777" w:rsidR="003D768C" w:rsidRPr="005E20E7" w:rsidRDefault="003D768C" w:rsidP="003D768C">
      <w:pPr>
        <w:spacing w:after="0"/>
        <w:rPr>
          <w:rFonts w:ascii="KaiTi" w:eastAsia="KaiTi" w:hAnsi="KaiTi"/>
          <w:sz w:val="24"/>
          <w:szCs w:val="24"/>
          <w:lang w:val="en-CA" w:eastAsia="zh-CN"/>
        </w:rPr>
      </w:pPr>
    </w:p>
    <w:p w14:paraId="75647244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lastRenderedPageBreak/>
        <w:t>比赛书写提示：</w:t>
      </w:r>
    </w:p>
    <w:p w14:paraId="298090A4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体现对传统的深度挖掘和艺术风格的表达。</w:t>
      </w:r>
    </w:p>
    <w:p w14:paraId="4439B9D2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取法高古： 展示出对书法风格的深刻理解。</w:t>
      </w:r>
    </w:p>
    <w:p w14:paraId="759A89BF" w14:textId="77777777" w:rsidR="007C53C9" w:rsidRPr="005E20E7" w:rsidRDefault="00000000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5E20E7">
        <w:rPr>
          <w:rFonts w:ascii="KaiTi" w:eastAsia="KaiTi" w:hAnsi="KaiTi" w:cstheme="majorHAnsi"/>
          <w:sz w:val="24"/>
          <w:szCs w:val="24"/>
          <w:lang w:eastAsia="zh-CN"/>
        </w:rPr>
        <w:t>对比意识： 强调作品的「矛盾」处理。包括笔触的「轻重、方圆、粗细」，以及字法的「收放、欹正」。</w:t>
      </w:r>
    </w:p>
    <w:p w14:paraId="3C9CE4C6" w14:textId="77777777" w:rsidR="005839C7" w:rsidRPr="005E20E7" w:rsidRDefault="005839C7" w:rsidP="005839C7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sectPr w:rsidR="005839C7" w:rsidRPr="005E20E7" w:rsidSect="00583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865401">
    <w:abstractNumId w:val="8"/>
  </w:num>
  <w:num w:numId="2" w16cid:durableId="1518614866">
    <w:abstractNumId w:val="6"/>
  </w:num>
  <w:num w:numId="3" w16cid:durableId="1403941362">
    <w:abstractNumId w:val="5"/>
  </w:num>
  <w:num w:numId="4" w16cid:durableId="1454011428">
    <w:abstractNumId w:val="4"/>
  </w:num>
  <w:num w:numId="5" w16cid:durableId="1056203341">
    <w:abstractNumId w:val="7"/>
  </w:num>
  <w:num w:numId="6" w16cid:durableId="1838382967">
    <w:abstractNumId w:val="3"/>
  </w:num>
  <w:num w:numId="7" w16cid:durableId="1546796237">
    <w:abstractNumId w:val="2"/>
  </w:num>
  <w:num w:numId="8" w16cid:durableId="1450584261">
    <w:abstractNumId w:val="1"/>
  </w:num>
  <w:num w:numId="9" w16cid:durableId="164300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7963"/>
    <w:rsid w:val="0029639D"/>
    <w:rsid w:val="00326F90"/>
    <w:rsid w:val="003D768C"/>
    <w:rsid w:val="003F36DE"/>
    <w:rsid w:val="005839C7"/>
    <w:rsid w:val="005E20E7"/>
    <w:rsid w:val="007C53C9"/>
    <w:rsid w:val="00AA1D8D"/>
    <w:rsid w:val="00B422A9"/>
    <w:rsid w:val="00B47730"/>
    <w:rsid w:val="00C1368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EC372"/>
  <w14:defaultImageDpi w14:val="300"/>
  <w15:docId w15:val="{BB22682A-EA1B-4833-A928-E436D61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Yikun Wang</cp:lastModifiedBy>
  <cp:revision>4</cp:revision>
  <dcterms:created xsi:type="dcterms:W3CDTF">2013-12-23T23:15:00Z</dcterms:created>
  <dcterms:modified xsi:type="dcterms:W3CDTF">2026-05-08T22:56:00Z</dcterms:modified>
  <cp:category/>
</cp:coreProperties>
</file>